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B871" w14:textId="77777777" w:rsidR="00FE067E" w:rsidRPr="00EF64AD" w:rsidRDefault="003C6034" w:rsidP="00CC1F3B">
      <w:pPr>
        <w:pStyle w:val="TitlePageOrigin"/>
        <w:rPr>
          <w:color w:val="auto"/>
        </w:rPr>
      </w:pPr>
      <w:r w:rsidRPr="00EF64AD">
        <w:rPr>
          <w:caps w:val="0"/>
          <w:color w:val="auto"/>
        </w:rPr>
        <w:t>WEST VIRGINIA LEGISLATURE</w:t>
      </w:r>
    </w:p>
    <w:p w14:paraId="7A42A229" w14:textId="77777777" w:rsidR="00CD36CF" w:rsidRPr="00EF64AD" w:rsidRDefault="00CD36CF" w:rsidP="00CC1F3B">
      <w:pPr>
        <w:pStyle w:val="TitlePageSession"/>
        <w:rPr>
          <w:color w:val="auto"/>
        </w:rPr>
      </w:pPr>
      <w:r w:rsidRPr="00EF64AD">
        <w:rPr>
          <w:color w:val="auto"/>
        </w:rPr>
        <w:t>20</w:t>
      </w:r>
      <w:r w:rsidR="00EC5E63" w:rsidRPr="00EF64AD">
        <w:rPr>
          <w:color w:val="auto"/>
        </w:rPr>
        <w:t>2</w:t>
      </w:r>
      <w:r w:rsidR="00B71E6F" w:rsidRPr="00EF64AD">
        <w:rPr>
          <w:color w:val="auto"/>
        </w:rPr>
        <w:t>3</w:t>
      </w:r>
      <w:r w:rsidRPr="00EF64AD">
        <w:rPr>
          <w:color w:val="auto"/>
        </w:rPr>
        <w:t xml:space="preserve"> </w:t>
      </w:r>
      <w:r w:rsidR="003C6034" w:rsidRPr="00EF64AD">
        <w:rPr>
          <w:caps w:val="0"/>
          <w:color w:val="auto"/>
        </w:rPr>
        <w:t>REGULAR SESSION</w:t>
      </w:r>
    </w:p>
    <w:p w14:paraId="6953FA4D" w14:textId="77777777" w:rsidR="00CD36CF" w:rsidRPr="00EF64AD" w:rsidRDefault="00C43818" w:rsidP="00CC1F3B">
      <w:pPr>
        <w:pStyle w:val="TitlePageBillPrefix"/>
        <w:rPr>
          <w:color w:val="auto"/>
        </w:rPr>
      </w:pPr>
      <w:sdt>
        <w:sdtPr>
          <w:rPr>
            <w:color w:val="auto"/>
          </w:rPr>
          <w:tag w:val="IntroDate"/>
          <w:id w:val="-1236936958"/>
          <w:placeholder>
            <w:docPart w:val="BE10177A9833435E9AFCC8410170775A"/>
          </w:placeholder>
          <w:text/>
        </w:sdtPr>
        <w:sdtEndPr/>
        <w:sdtContent>
          <w:r w:rsidR="00AE48A0" w:rsidRPr="00EF64AD">
            <w:rPr>
              <w:color w:val="auto"/>
            </w:rPr>
            <w:t>Introduced</w:t>
          </w:r>
        </w:sdtContent>
      </w:sdt>
    </w:p>
    <w:p w14:paraId="55B63C1B" w14:textId="68EAEF31" w:rsidR="00CD36CF" w:rsidRPr="00EF64AD" w:rsidRDefault="00C43818" w:rsidP="00CC1F3B">
      <w:pPr>
        <w:pStyle w:val="BillNumber"/>
        <w:rPr>
          <w:color w:val="auto"/>
        </w:rPr>
      </w:pPr>
      <w:sdt>
        <w:sdtPr>
          <w:rPr>
            <w:color w:val="auto"/>
          </w:rPr>
          <w:tag w:val="Chamber"/>
          <w:id w:val="893011969"/>
          <w:lock w:val="sdtLocked"/>
          <w:placeholder>
            <w:docPart w:val="E56C6375F9BF4C60841A6C82108EB8DE"/>
          </w:placeholder>
          <w:dropDownList>
            <w:listItem w:displayText="House" w:value="House"/>
            <w:listItem w:displayText="Senate" w:value="Senate"/>
          </w:dropDownList>
        </w:sdtPr>
        <w:sdtEndPr/>
        <w:sdtContent>
          <w:r w:rsidR="00C33434" w:rsidRPr="00EF64AD">
            <w:rPr>
              <w:color w:val="auto"/>
            </w:rPr>
            <w:t>House</w:t>
          </w:r>
        </w:sdtContent>
      </w:sdt>
      <w:r w:rsidR="00303684" w:rsidRPr="00EF64AD">
        <w:rPr>
          <w:color w:val="auto"/>
        </w:rPr>
        <w:t xml:space="preserve"> </w:t>
      </w:r>
      <w:r w:rsidR="00CD36CF" w:rsidRPr="00EF64AD">
        <w:rPr>
          <w:color w:val="auto"/>
        </w:rPr>
        <w:t xml:space="preserve">Bill </w:t>
      </w:r>
      <w:sdt>
        <w:sdtPr>
          <w:rPr>
            <w:color w:val="auto"/>
          </w:rPr>
          <w:tag w:val="BNum"/>
          <w:id w:val="1645317809"/>
          <w:lock w:val="sdtLocked"/>
          <w:placeholder>
            <w:docPart w:val="19E1B529262649E8AFA9F0AB9BE78680"/>
          </w:placeholder>
          <w:text/>
        </w:sdtPr>
        <w:sdtEndPr/>
        <w:sdtContent>
          <w:r w:rsidR="006069CF">
            <w:rPr>
              <w:color w:val="auto"/>
            </w:rPr>
            <w:t>3405</w:t>
          </w:r>
        </w:sdtContent>
      </w:sdt>
    </w:p>
    <w:p w14:paraId="4B2CB35F" w14:textId="5705C551" w:rsidR="00CD36CF" w:rsidRPr="00EF64AD" w:rsidRDefault="00CD36CF" w:rsidP="00CC1F3B">
      <w:pPr>
        <w:pStyle w:val="Sponsors"/>
        <w:rPr>
          <w:color w:val="auto"/>
        </w:rPr>
      </w:pPr>
      <w:r w:rsidRPr="00EF64AD">
        <w:rPr>
          <w:color w:val="auto"/>
        </w:rPr>
        <w:t xml:space="preserve">By </w:t>
      </w:r>
      <w:sdt>
        <w:sdtPr>
          <w:rPr>
            <w:color w:val="auto"/>
          </w:rPr>
          <w:tag w:val="Sponsors"/>
          <w:id w:val="1589585889"/>
          <w:placeholder>
            <w:docPart w:val="A0796B83FE104DBBB9E8CBC8240D52DD"/>
          </w:placeholder>
          <w:text w:multiLine="1"/>
        </w:sdtPr>
        <w:sdtEndPr/>
        <w:sdtContent>
          <w:r w:rsidR="0035779E" w:rsidRPr="00EF64AD">
            <w:rPr>
              <w:color w:val="auto"/>
            </w:rPr>
            <w:t>Delegate</w:t>
          </w:r>
          <w:r w:rsidR="007B46E2">
            <w:rPr>
              <w:color w:val="auto"/>
            </w:rPr>
            <w:t>s</w:t>
          </w:r>
          <w:r w:rsidR="0035779E" w:rsidRPr="00EF64AD">
            <w:rPr>
              <w:color w:val="auto"/>
            </w:rPr>
            <w:t xml:space="preserve"> Foster</w:t>
          </w:r>
          <w:r w:rsidR="008A371D">
            <w:rPr>
              <w:color w:val="auto"/>
            </w:rPr>
            <w:t xml:space="preserve">, </w:t>
          </w:r>
          <w:r w:rsidR="007B46E2">
            <w:rPr>
              <w:color w:val="auto"/>
            </w:rPr>
            <w:t>Kump</w:t>
          </w:r>
          <w:r w:rsidR="00C43818">
            <w:rPr>
              <w:color w:val="auto"/>
            </w:rPr>
            <w:t xml:space="preserve">, </w:t>
          </w:r>
          <w:r w:rsidR="008A371D">
            <w:rPr>
              <w:color w:val="auto"/>
            </w:rPr>
            <w:t>Kirby</w:t>
          </w:r>
          <w:r w:rsidR="00C43818">
            <w:rPr>
              <w:color w:val="auto"/>
            </w:rPr>
            <w:t xml:space="preserve"> and Ridenour</w:t>
          </w:r>
        </w:sdtContent>
      </w:sdt>
    </w:p>
    <w:p w14:paraId="0CEA1C01" w14:textId="1741DB61" w:rsidR="00E831B3" w:rsidRPr="00EF64AD" w:rsidRDefault="00CD36CF" w:rsidP="00CC1F3B">
      <w:pPr>
        <w:pStyle w:val="References"/>
        <w:rPr>
          <w:color w:val="auto"/>
        </w:rPr>
      </w:pPr>
      <w:r w:rsidRPr="00EF64AD">
        <w:rPr>
          <w:color w:val="auto"/>
        </w:rPr>
        <w:t>[</w:t>
      </w:r>
      <w:sdt>
        <w:sdtPr>
          <w:rPr>
            <w:color w:val="auto"/>
          </w:rPr>
          <w:tag w:val="References"/>
          <w:id w:val="-1043047873"/>
          <w:placeholder>
            <w:docPart w:val="E01938D062EA42159588805BACB64C85"/>
          </w:placeholder>
          <w:text w:multiLine="1"/>
        </w:sdtPr>
        <w:sdtEndPr/>
        <w:sdtContent>
          <w:r w:rsidR="006069CF">
            <w:rPr>
              <w:color w:val="auto"/>
            </w:rPr>
            <w:t>Introduced February 13, 2023; Referred to the Committee on the Judiciary</w:t>
          </w:r>
        </w:sdtContent>
      </w:sdt>
      <w:r w:rsidRPr="00EF64AD">
        <w:rPr>
          <w:color w:val="auto"/>
        </w:rPr>
        <w:t>]</w:t>
      </w:r>
    </w:p>
    <w:p w14:paraId="0C4119B3" w14:textId="09B69F42" w:rsidR="00303684" w:rsidRPr="00EF64AD" w:rsidRDefault="0000526A" w:rsidP="00CC1F3B">
      <w:pPr>
        <w:pStyle w:val="TitleSection"/>
        <w:rPr>
          <w:color w:val="auto"/>
        </w:rPr>
      </w:pPr>
      <w:r w:rsidRPr="00EF64AD">
        <w:rPr>
          <w:color w:val="auto"/>
        </w:rPr>
        <w:lastRenderedPageBreak/>
        <w:t xml:space="preserve">A </w:t>
      </w:r>
      <w:r w:rsidR="0035779E" w:rsidRPr="00EF64AD">
        <w:rPr>
          <w:color w:val="auto"/>
        </w:rPr>
        <w:t>BILL to amend and reenact §48-27-505 of the Code of West Virginia, 1931, as amended, relating to changing the time period of a protective order</w:t>
      </w:r>
      <w:r w:rsidR="003D1E42" w:rsidRPr="00EF64AD">
        <w:rPr>
          <w:color w:val="auto"/>
        </w:rPr>
        <w:t xml:space="preserve"> extension</w:t>
      </w:r>
      <w:r w:rsidR="0035779E" w:rsidRPr="00EF64AD">
        <w:rPr>
          <w:color w:val="auto"/>
        </w:rPr>
        <w:t xml:space="preserve"> to one year.</w:t>
      </w:r>
    </w:p>
    <w:p w14:paraId="38839882" w14:textId="77777777" w:rsidR="00303684" w:rsidRPr="00EF64AD" w:rsidRDefault="00303684" w:rsidP="00CC1F3B">
      <w:pPr>
        <w:pStyle w:val="EnactingClause"/>
        <w:rPr>
          <w:color w:val="auto"/>
        </w:rPr>
      </w:pPr>
      <w:r w:rsidRPr="00EF64AD">
        <w:rPr>
          <w:color w:val="auto"/>
        </w:rPr>
        <w:t>Be it enacted by the Legislature of West Virginia:</w:t>
      </w:r>
    </w:p>
    <w:p w14:paraId="2B7E7AB6" w14:textId="77777777" w:rsidR="003C6034" w:rsidRPr="00EF64AD" w:rsidRDefault="003C6034" w:rsidP="00CC1F3B">
      <w:pPr>
        <w:pStyle w:val="EnactingClause"/>
        <w:rPr>
          <w:color w:val="auto"/>
        </w:rPr>
        <w:sectPr w:rsidR="003C6034" w:rsidRPr="00EF64AD" w:rsidSect="009B717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E365689" w14:textId="7A7EA801" w:rsidR="008736AA" w:rsidRPr="00EF64AD" w:rsidRDefault="0035779E" w:rsidP="0035779E">
      <w:pPr>
        <w:pStyle w:val="ArticleHeading"/>
        <w:rPr>
          <w:color w:val="auto"/>
        </w:rPr>
      </w:pPr>
      <w:r w:rsidRPr="00EF64AD">
        <w:rPr>
          <w:color w:val="auto"/>
        </w:rPr>
        <w:t>Article 27. Prevention and Treatment of Domestic Violence.</w:t>
      </w:r>
    </w:p>
    <w:p w14:paraId="09E43F1A" w14:textId="5F4DFC41" w:rsidR="0035779E" w:rsidRPr="00EF64AD" w:rsidRDefault="0035779E" w:rsidP="0035779E">
      <w:pPr>
        <w:pStyle w:val="SectionHeading"/>
        <w:rPr>
          <w:color w:val="auto"/>
        </w:rPr>
      </w:pPr>
      <w:r w:rsidRPr="00EF64AD">
        <w:rPr>
          <w:color w:val="auto"/>
        </w:rPr>
        <w:t>§48-27-505. Time period a protective order is in effect; extension of order; notice of order or extension.</w:t>
      </w:r>
    </w:p>
    <w:p w14:paraId="2E94017F" w14:textId="0DF7D140" w:rsidR="0035779E" w:rsidRPr="00EF64AD" w:rsidRDefault="0035779E" w:rsidP="0035779E">
      <w:pPr>
        <w:pStyle w:val="SectionBody"/>
        <w:rPr>
          <w:color w:val="auto"/>
        </w:rPr>
      </w:pPr>
      <w:r w:rsidRPr="00EF64AD">
        <w:rPr>
          <w:color w:val="auto"/>
        </w:rPr>
        <w:t>(a)</w:t>
      </w:r>
      <w:r w:rsidR="009B717C" w:rsidRPr="00EF64AD">
        <w:rPr>
          <w:color w:val="auto"/>
        </w:rPr>
        <w:t xml:space="preserve"> </w:t>
      </w:r>
      <w:r w:rsidRPr="00EF64AD">
        <w:rPr>
          <w:color w:val="auto"/>
        </w:rPr>
        <w:t xml:space="preserve">Except as otherwise provided in </w:t>
      </w:r>
      <w:hyperlink r:id="rId13" w:history="1">
        <w:r w:rsidRPr="00EF64AD">
          <w:rPr>
            <w:rStyle w:val="Hyperlink"/>
            <w:color w:val="auto"/>
            <w:u w:val="none"/>
          </w:rPr>
          <w:t>§48-27-401</w:t>
        </w:r>
      </w:hyperlink>
      <w:r w:rsidR="005F386A" w:rsidRPr="00EF64AD">
        <w:rPr>
          <w:rStyle w:val="Hyperlink"/>
          <w:color w:val="auto"/>
          <w:u w:val="none"/>
        </w:rPr>
        <w:t>(d)</w:t>
      </w:r>
      <w:r w:rsidRPr="00EF64AD">
        <w:rPr>
          <w:color w:val="auto"/>
        </w:rPr>
        <w:t xml:space="preserve"> of this code, a protective order, entered by the family court pursuant to this article, is effective for either ninety days or one hundred eighty days, in the discretion of the court. Upon receipt of a written request for renewal from the petitioner prior to the expiration of the original order, the family court shall extend its order for an additional ninety-day period.</w:t>
      </w:r>
    </w:p>
    <w:p w14:paraId="7F0A262C" w14:textId="5A4C7873" w:rsidR="0035779E" w:rsidRPr="00EF64AD" w:rsidRDefault="0035779E" w:rsidP="0035779E">
      <w:pPr>
        <w:pStyle w:val="SectionBody"/>
        <w:rPr>
          <w:color w:val="auto"/>
        </w:rPr>
      </w:pPr>
      <w:r w:rsidRPr="00EF64AD">
        <w:rPr>
          <w:color w:val="auto"/>
        </w:rPr>
        <w:t>(b)</w:t>
      </w:r>
      <w:r w:rsidR="009B717C" w:rsidRPr="00EF64AD">
        <w:rPr>
          <w:color w:val="auto"/>
        </w:rPr>
        <w:t xml:space="preserve"> </w:t>
      </w:r>
      <w:r w:rsidRPr="00EF64AD">
        <w:rPr>
          <w:color w:val="auto"/>
        </w:rPr>
        <w:t>Notwithstanding the provisions of subsection (a), the court may enter a protective order for a period of one year if the court finds by a preponderance of the evidence, after a hearing that any of the following aggravating factors are present:</w:t>
      </w:r>
    </w:p>
    <w:p w14:paraId="4367594D" w14:textId="13F25614" w:rsidR="0035779E" w:rsidRPr="00EF64AD" w:rsidRDefault="0035779E" w:rsidP="0035779E">
      <w:pPr>
        <w:pStyle w:val="SectionBody"/>
        <w:rPr>
          <w:color w:val="auto"/>
        </w:rPr>
      </w:pPr>
      <w:r w:rsidRPr="00EF64AD">
        <w:rPr>
          <w:color w:val="auto"/>
        </w:rPr>
        <w:t>(1)</w:t>
      </w:r>
      <w:r w:rsidR="00AE0207" w:rsidRPr="00EF64AD">
        <w:rPr>
          <w:color w:val="auto"/>
        </w:rPr>
        <w:t xml:space="preserve"> </w:t>
      </w:r>
      <w:r w:rsidRPr="00EF64AD">
        <w:rPr>
          <w:color w:val="auto"/>
        </w:rPr>
        <w:t>That there has been a material violation of a previously entered protective order;</w:t>
      </w:r>
    </w:p>
    <w:p w14:paraId="6ED9A76D" w14:textId="7B509175" w:rsidR="0035779E" w:rsidRPr="00EF64AD" w:rsidRDefault="0035779E" w:rsidP="0035779E">
      <w:pPr>
        <w:pStyle w:val="SectionBody"/>
        <w:rPr>
          <w:color w:val="auto"/>
        </w:rPr>
      </w:pPr>
      <w:r w:rsidRPr="00EF64AD">
        <w:rPr>
          <w:color w:val="auto"/>
        </w:rPr>
        <w:t>(2)</w:t>
      </w:r>
      <w:r w:rsidR="00AE0207" w:rsidRPr="00EF64AD">
        <w:rPr>
          <w:color w:val="auto"/>
        </w:rPr>
        <w:t xml:space="preserve"> </w:t>
      </w:r>
      <w:r w:rsidRPr="00EF64AD">
        <w:rPr>
          <w:color w:val="auto"/>
        </w:rPr>
        <w:t>That two or more protective orders have been entered against the respondent within the previous five years;</w:t>
      </w:r>
    </w:p>
    <w:p w14:paraId="2EF8F33D" w14:textId="277FAB73" w:rsidR="0035779E" w:rsidRPr="00EF64AD" w:rsidRDefault="0035779E" w:rsidP="0035779E">
      <w:pPr>
        <w:pStyle w:val="SectionBody"/>
        <w:rPr>
          <w:color w:val="auto"/>
        </w:rPr>
      </w:pPr>
      <w:r w:rsidRPr="00EF64AD">
        <w:rPr>
          <w:color w:val="auto"/>
        </w:rPr>
        <w:t>(3)</w:t>
      </w:r>
      <w:r w:rsidR="00AE0207" w:rsidRPr="00EF64AD">
        <w:rPr>
          <w:color w:val="auto"/>
        </w:rPr>
        <w:t xml:space="preserve"> </w:t>
      </w:r>
      <w:r w:rsidRPr="00EF64AD">
        <w:rPr>
          <w:color w:val="auto"/>
        </w:rPr>
        <w:t>That respondent has one or more prior convictions for domestic battery or assault or a felony crime of violence where the victim was a family or household member;</w:t>
      </w:r>
    </w:p>
    <w:p w14:paraId="1F9841B4" w14:textId="43073D88" w:rsidR="0035779E" w:rsidRPr="00EF64AD" w:rsidRDefault="0035779E" w:rsidP="0035779E">
      <w:pPr>
        <w:pStyle w:val="SectionBody"/>
        <w:rPr>
          <w:color w:val="auto"/>
        </w:rPr>
      </w:pPr>
      <w:r w:rsidRPr="00EF64AD">
        <w:rPr>
          <w:color w:val="auto"/>
        </w:rPr>
        <w:t>(4)</w:t>
      </w:r>
      <w:r w:rsidR="00AE0207" w:rsidRPr="00EF64AD">
        <w:rPr>
          <w:color w:val="auto"/>
        </w:rPr>
        <w:t xml:space="preserve"> </w:t>
      </w:r>
      <w:r w:rsidRPr="00EF64AD">
        <w:rPr>
          <w:color w:val="auto"/>
        </w:rPr>
        <w:t>That the respondent has committed a violation of the provisions of</w:t>
      </w:r>
      <w:r w:rsidR="003D1E42" w:rsidRPr="00EF64AD">
        <w:rPr>
          <w:color w:val="auto"/>
        </w:rPr>
        <w:t xml:space="preserve"> </w:t>
      </w:r>
      <w:hyperlink r:id="rId14" w:history="1">
        <w:r w:rsidRPr="00EF64AD">
          <w:rPr>
            <w:rStyle w:val="Hyperlink"/>
            <w:color w:val="auto"/>
            <w:u w:val="none"/>
          </w:rPr>
          <w:t>§61-2-9a</w:t>
        </w:r>
      </w:hyperlink>
      <w:r w:rsidRPr="00EF64AD">
        <w:rPr>
          <w:color w:val="auto"/>
        </w:rPr>
        <w:t xml:space="preserve"> of this code against a person protected by an existing order of protection; or</w:t>
      </w:r>
    </w:p>
    <w:p w14:paraId="2F1D685D" w14:textId="36782BFF" w:rsidR="0035779E" w:rsidRPr="00EF64AD" w:rsidRDefault="0035779E" w:rsidP="0035779E">
      <w:pPr>
        <w:pStyle w:val="SectionBody"/>
        <w:rPr>
          <w:color w:val="auto"/>
        </w:rPr>
      </w:pPr>
      <w:r w:rsidRPr="00EF64AD">
        <w:rPr>
          <w:color w:val="auto"/>
        </w:rPr>
        <w:t>(5)</w:t>
      </w:r>
      <w:r w:rsidR="00AE0207" w:rsidRPr="00EF64AD">
        <w:rPr>
          <w:color w:val="auto"/>
        </w:rPr>
        <w:t xml:space="preserve"> </w:t>
      </w:r>
      <w:r w:rsidRPr="00EF64AD">
        <w:rPr>
          <w:color w:val="auto"/>
        </w:rPr>
        <w:t xml:space="preserve">That the totality of the circumstances presented to the court require a one year period in order to protect the physical safety of the petitioner or those persons for whom a petition may be filed as provided </w:t>
      </w:r>
      <w:hyperlink r:id="rId15" w:history="1">
        <w:r w:rsidRPr="00EF64AD">
          <w:rPr>
            <w:rStyle w:val="Hyperlink"/>
            <w:color w:val="auto"/>
            <w:u w:val="none"/>
          </w:rPr>
          <w:t>§48-27-305</w:t>
        </w:r>
      </w:hyperlink>
      <w:r w:rsidR="005F386A" w:rsidRPr="00EF64AD">
        <w:rPr>
          <w:rStyle w:val="Hyperlink"/>
          <w:color w:val="auto"/>
          <w:u w:val="none"/>
        </w:rPr>
        <w:t>(2)</w:t>
      </w:r>
      <w:r w:rsidRPr="00EF64AD">
        <w:rPr>
          <w:color w:val="auto"/>
        </w:rPr>
        <w:t xml:space="preserve"> of this code.</w:t>
      </w:r>
    </w:p>
    <w:p w14:paraId="163986B0" w14:textId="3EC1E8E6" w:rsidR="0035779E" w:rsidRPr="00EF64AD" w:rsidRDefault="0035779E" w:rsidP="0035779E">
      <w:pPr>
        <w:pStyle w:val="SectionBody"/>
        <w:rPr>
          <w:color w:val="auto"/>
        </w:rPr>
      </w:pPr>
      <w:r w:rsidRPr="00EF64AD">
        <w:rPr>
          <w:color w:val="auto"/>
        </w:rPr>
        <w:t>(c)</w:t>
      </w:r>
      <w:r w:rsidR="00AE0207" w:rsidRPr="00EF64AD">
        <w:rPr>
          <w:color w:val="auto"/>
        </w:rPr>
        <w:t xml:space="preserve"> </w:t>
      </w:r>
      <w:r w:rsidRPr="00EF64AD">
        <w:rPr>
          <w:color w:val="auto"/>
        </w:rPr>
        <w:t xml:space="preserve">The court may extend a protective order entered pursuant to subsection (b) of this section for </w:t>
      </w:r>
      <w:r w:rsidRPr="00EF64AD">
        <w:rPr>
          <w:strike/>
          <w:color w:val="auto"/>
        </w:rPr>
        <w:t>whatever period the court considers necessary</w:t>
      </w:r>
      <w:r w:rsidRPr="00EF64AD">
        <w:rPr>
          <w:color w:val="auto"/>
        </w:rPr>
        <w:t xml:space="preserve"> </w:t>
      </w:r>
      <w:r w:rsidRPr="00EF64AD">
        <w:rPr>
          <w:color w:val="auto"/>
          <w:u w:val="single"/>
        </w:rPr>
        <w:t>not more than one year</w:t>
      </w:r>
      <w:r w:rsidRPr="00EF64AD">
        <w:rPr>
          <w:color w:val="auto"/>
        </w:rPr>
        <w:t xml:space="preserve"> to protect the </w:t>
      </w:r>
      <w:r w:rsidRPr="00EF64AD">
        <w:rPr>
          <w:color w:val="auto"/>
        </w:rPr>
        <w:lastRenderedPageBreak/>
        <w:t>physical safety of the petitioner or those persons for whom a petition may be filed as provided in subdivision (2), section three hundred five of this article, if the court finds by a preponderance of evidence, after a hearing of which respondent has been given notice, that:</w:t>
      </w:r>
    </w:p>
    <w:p w14:paraId="37F0CBAE" w14:textId="234A2602" w:rsidR="0035779E" w:rsidRPr="00EF64AD" w:rsidRDefault="0035779E" w:rsidP="0035779E">
      <w:pPr>
        <w:pStyle w:val="SectionBody"/>
        <w:rPr>
          <w:color w:val="auto"/>
        </w:rPr>
      </w:pPr>
      <w:r w:rsidRPr="00EF64AD">
        <w:rPr>
          <w:color w:val="auto"/>
        </w:rPr>
        <w:t>(1)</w:t>
      </w:r>
      <w:r w:rsidR="00AE0207" w:rsidRPr="00EF64AD">
        <w:rPr>
          <w:color w:val="auto"/>
        </w:rPr>
        <w:t xml:space="preserve"> </w:t>
      </w:r>
      <w:r w:rsidRPr="00EF64AD">
        <w:rPr>
          <w:color w:val="auto"/>
        </w:rPr>
        <w:t>A material violation of the existing protective order has occurred; or</w:t>
      </w:r>
    </w:p>
    <w:p w14:paraId="2BC29F77" w14:textId="7C932C9B" w:rsidR="0035779E" w:rsidRPr="00EF64AD" w:rsidRDefault="0035779E" w:rsidP="0035779E">
      <w:pPr>
        <w:pStyle w:val="SectionBody"/>
        <w:rPr>
          <w:color w:val="auto"/>
        </w:rPr>
      </w:pPr>
      <w:r w:rsidRPr="00EF64AD">
        <w:rPr>
          <w:color w:val="auto"/>
        </w:rPr>
        <w:t>(2)</w:t>
      </w:r>
      <w:r w:rsidR="00AE0207" w:rsidRPr="00EF64AD">
        <w:rPr>
          <w:color w:val="auto"/>
        </w:rPr>
        <w:t xml:space="preserve"> </w:t>
      </w:r>
      <w:r w:rsidRPr="00EF64AD">
        <w:rPr>
          <w:color w:val="auto"/>
        </w:rPr>
        <w:t xml:space="preserve">Respondent has committed a material violation of a provision of a final order entered pursuant to </w:t>
      </w:r>
      <w:hyperlink r:id="rId16" w:history="1">
        <w:r w:rsidRPr="00EF64AD">
          <w:rPr>
            <w:rStyle w:val="Hyperlink"/>
            <w:color w:val="auto"/>
            <w:u w:val="none"/>
          </w:rPr>
          <w:t>§48-5-608</w:t>
        </w:r>
      </w:hyperlink>
      <w:r w:rsidR="005F386A" w:rsidRPr="00EF64AD">
        <w:rPr>
          <w:rStyle w:val="Hyperlink"/>
          <w:color w:val="auto"/>
          <w:u w:val="none"/>
        </w:rPr>
        <w:t>(c)</w:t>
      </w:r>
      <w:r w:rsidR="003D1E42" w:rsidRPr="00EF64AD">
        <w:rPr>
          <w:color w:val="auto"/>
        </w:rPr>
        <w:t xml:space="preserve"> of this code </w:t>
      </w:r>
      <w:r w:rsidRPr="00EF64AD">
        <w:rPr>
          <w:strike/>
          <w:color w:val="auto"/>
        </w:rPr>
        <w:t>has occurred</w:t>
      </w:r>
      <w:r w:rsidRPr="00EF64AD">
        <w:rPr>
          <w:color w:val="auto"/>
        </w:rPr>
        <w:t>.</w:t>
      </w:r>
    </w:p>
    <w:p w14:paraId="646C561F" w14:textId="268B32E8" w:rsidR="0035779E" w:rsidRPr="00EF64AD" w:rsidRDefault="0035779E" w:rsidP="0035779E">
      <w:pPr>
        <w:pStyle w:val="SectionBody"/>
        <w:rPr>
          <w:color w:val="auto"/>
        </w:rPr>
      </w:pPr>
      <w:r w:rsidRPr="00EF64AD">
        <w:rPr>
          <w:color w:val="auto"/>
        </w:rPr>
        <w:t>(d)</w:t>
      </w:r>
      <w:r w:rsidR="00AE0207" w:rsidRPr="00EF64AD">
        <w:rPr>
          <w:color w:val="auto"/>
        </w:rPr>
        <w:t xml:space="preserve"> </w:t>
      </w:r>
      <w:r w:rsidRPr="00EF64AD">
        <w:rPr>
          <w:color w:val="auto"/>
        </w:rPr>
        <w:t>To be effective, a written request to renew a ninety or one hundred eighty-day order must be submitted to the court prior to the expiration of the original order period. A notice of the extension shall be sent by the clerk of the court to the respondent by first-class mail, addressed to the last known address of the respondent as indicated by the court file. The extension of time is effective upon mailing of the notice.</w:t>
      </w:r>
    </w:p>
    <w:p w14:paraId="2B30BE73" w14:textId="3A8A7DF2" w:rsidR="0035779E" w:rsidRPr="00EF64AD" w:rsidRDefault="0035779E" w:rsidP="0035779E">
      <w:pPr>
        <w:pStyle w:val="SectionBody"/>
        <w:rPr>
          <w:color w:val="auto"/>
        </w:rPr>
      </w:pPr>
      <w:r w:rsidRPr="00EF64AD">
        <w:rPr>
          <w:color w:val="auto"/>
        </w:rPr>
        <w:t>(e)</w:t>
      </w:r>
      <w:r w:rsidR="00AE0207" w:rsidRPr="00EF64AD">
        <w:rPr>
          <w:color w:val="auto"/>
        </w:rPr>
        <w:t xml:space="preserve"> </w:t>
      </w:r>
      <w:r w:rsidRPr="00EF64AD">
        <w:rPr>
          <w:color w:val="auto"/>
        </w:rPr>
        <w:t>Certified copies of any order entered or extension notice made under the provisions of this section shall be served upon the respondent by first class mail, addressed to the last known address of the respondent as indicated by the court file, and delivered to the petitioner and any law-enforcement agency having jurisdiction to enforce the order, including the city police, the county sheriff's office or local office of the West Virginia State Police within twenty-four hours of the entry of the order. The protective order shall be in full force and effect in every county of this state.</w:t>
      </w:r>
    </w:p>
    <w:p w14:paraId="08071DCB" w14:textId="67789B4C" w:rsidR="0035779E" w:rsidRPr="00EF64AD" w:rsidRDefault="0035779E" w:rsidP="0035779E">
      <w:pPr>
        <w:pStyle w:val="SectionBody"/>
        <w:rPr>
          <w:color w:val="auto"/>
        </w:rPr>
      </w:pPr>
      <w:r w:rsidRPr="00EF64AD">
        <w:rPr>
          <w:color w:val="auto"/>
        </w:rPr>
        <w:t>(f)</w:t>
      </w:r>
      <w:r w:rsidR="00AE0207" w:rsidRPr="00EF64AD">
        <w:rPr>
          <w:color w:val="auto"/>
        </w:rPr>
        <w:t xml:space="preserve"> </w:t>
      </w:r>
      <w:r w:rsidRPr="00EF64AD">
        <w:rPr>
          <w:color w:val="auto"/>
        </w:rPr>
        <w:t>The family court may modify the terms of a protective order upon motion of either party.</w:t>
      </w:r>
    </w:p>
    <w:p w14:paraId="391CEE40" w14:textId="479A661D" w:rsidR="007639B8" w:rsidRPr="00EF64AD" w:rsidRDefault="0035779E" w:rsidP="007639B8">
      <w:pPr>
        <w:pStyle w:val="SectionBody"/>
        <w:rPr>
          <w:color w:val="auto"/>
        </w:rPr>
      </w:pPr>
      <w:r w:rsidRPr="00EF64AD">
        <w:rPr>
          <w:color w:val="auto"/>
        </w:rPr>
        <w:t>(g)</w:t>
      </w:r>
      <w:r w:rsidR="00AE0207" w:rsidRPr="00EF64AD">
        <w:rPr>
          <w:color w:val="auto"/>
        </w:rPr>
        <w:t xml:space="preserve"> </w:t>
      </w:r>
      <w:r w:rsidRPr="00EF64AD">
        <w:rPr>
          <w:color w:val="auto"/>
        </w:rPr>
        <w:t xml:space="preserve">The clerk of the circuit court shall cause a copy of any protective order entered by the family court pursuant to the provisions of this article or pursuant to the provisions of </w:t>
      </w:r>
      <w:hyperlink r:id="rId17" w:history="1">
        <w:r w:rsidR="003D1E42" w:rsidRPr="00EF64AD">
          <w:rPr>
            <w:rStyle w:val="Hyperlink"/>
            <w:color w:val="auto"/>
            <w:u w:val="none"/>
          </w:rPr>
          <w:t>§</w:t>
        </w:r>
        <w:r w:rsidRPr="00EF64AD">
          <w:rPr>
            <w:rStyle w:val="Hyperlink"/>
            <w:color w:val="auto"/>
            <w:u w:val="none"/>
          </w:rPr>
          <w:t>48-1-101</w:t>
        </w:r>
      </w:hyperlink>
      <w:r w:rsidR="003D1E42" w:rsidRPr="00EF64AD">
        <w:rPr>
          <w:color w:val="auto"/>
        </w:rPr>
        <w:t>,</w:t>
      </w:r>
      <w:r w:rsidRPr="00EF64AD">
        <w:rPr>
          <w:color w:val="auto"/>
        </w:rPr>
        <w:t> </w:t>
      </w:r>
      <w:r w:rsidRPr="00EF64AD">
        <w:rPr>
          <w:i/>
          <w:iCs/>
          <w:color w:val="auto"/>
        </w:rPr>
        <w:t>et seq.</w:t>
      </w:r>
      <w:r w:rsidR="003D1E42" w:rsidRPr="00EF64AD">
        <w:rPr>
          <w:i/>
          <w:iCs/>
          <w:color w:val="auto"/>
        </w:rPr>
        <w:t xml:space="preserve"> </w:t>
      </w:r>
      <w:r w:rsidRPr="00EF64AD">
        <w:rPr>
          <w:color w:val="auto"/>
        </w:rPr>
        <w:t>of this code to be forwarded to the magistrate or magistrate court clerk and the magistrate or magistrate court clerk shall forward a copy of the protective order to the appropriate state and federal agencies for registration of domestic violence offenders as required by state and federal law.</w:t>
      </w:r>
    </w:p>
    <w:p w14:paraId="76D58340" w14:textId="1152B7CF" w:rsidR="006865E9" w:rsidRPr="00EF64AD" w:rsidRDefault="00CF1DCA" w:rsidP="00CC1F3B">
      <w:pPr>
        <w:pStyle w:val="Note"/>
        <w:rPr>
          <w:color w:val="auto"/>
        </w:rPr>
      </w:pPr>
      <w:r w:rsidRPr="00EF64AD">
        <w:rPr>
          <w:color w:val="auto"/>
        </w:rPr>
        <w:t>NOTE: The</w:t>
      </w:r>
      <w:r w:rsidR="006865E9" w:rsidRPr="00EF64AD">
        <w:rPr>
          <w:color w:val="auto"/>
        </w:rPr>
        <w:t xml:space="preserve"> purpose of this bill is to </w:t>
      </w:r>
      <w:r w:rsidR="003D1E42" w:rsidRPr="00EF64AD">
        <w:rPr>
          <w:color w:val="auto"/>
        </w:rPr>
        <w:t xml:space="preserve">change the time period of a protective order extension </w:t>
      </w:r>
      <w:r w:rsidR="003D1E42" w:rsidRPr="00EF64AD">
        <w:rPr>
          <w:color w:val="auto"/>
        </w:rPr>
        <w:lastRenderedPageBreak/>
        <w:t>to one year.</w:t>
      </w:r>
    </w:p>
    <w:p w14:paraId="7819333F" w14:textId="77777777" w:rsidR="006865E9" w:rsidRPr="00EF64AD" w:rsidRDefault="00AE48A0" w:rsidP="00CC1F3B">
      <w:pPr>
        <w:pStyle w:val="Note"/>
        <w:rPr>
          <w:color w:val="auto"/>
        </w:rPr>
      </w:pPr>
      <w:r w:rsidRPr="00EF64AD">
        <w:rPr>
          <w:color w:val="auto"/>
        </w:rPr>
        <w:t>Strike-throughs indicate language that would be stricken from a heading or the present law and underscoring indicates new language that would be added.</w:t>
      </w:r>
    </w:p>
    <w:sectPr w:rsidR="006865E9" w:rsidRPr="00EF64AD" w:rsidSect="009B717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71DF" w14:textId="77777777" w:rsidR="0035779E" w:rsidRPr="00B844FE" w:rsidRDefault="0035779E" w:rsidP="00B844FE">
      <w:r>
        <w:separator/>
      </w:r>
    </w:p>
  </w:endnote>
  <w:endnote w:type="continuationSeparator" w:id="0">
    <w:p w14:paraId="555DDE6E" w14:textId="77777777" w:rsidR="0035779E" w:rsidRPr="00B844FE" w:rsidRDefault="003577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F374A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CFBC8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938F46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FE19B" w14:textId="77777777" w:rsidR="0035779E" w:rsidRPr="00B844FE" w:rsidRDefault="0035779E" w:rsidP="00B844FE">
      <w:r>
        <w:separator/>
      </w:r>
    </w:p>
  </w:footnote>
  <w:footnote w:type="continuationSeparator" w:id="0">
    <w:p w14:paraId="55EF1AAE" w14:textId="77777777" w:rsidR="0035779E" w:rsidRPr="00B844FE" w:rsidRDefault="003577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549E" w14:textId="77777777" w:rsidR="002A0269" w:rsidRPr="00B844FE" w:rsidRDefault="00C43818">
    <w:pPr>
      <w:pStyle w:val="Header"/>
    </w:pPr>
    <w:sdt>
      <w:sdtPr>
        <w:id w:val="-684364211"/>
        <w:placeholder>
          <w:docPart w:val="E56C6375F9BF4C60841A6C82108EB8D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6C6375F9BF4C60841A6C82108EB8D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45B3" w14:textId="2EBFAE3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5779E">
      <w:rPr>
        <w:sz w:val="22"/>
        <w:szCs w:val="22"/>
      </w:rPr>
      <w:t>HB</w:t>
    </w:r>
    <w:r w:rsidR="0035779E">
      <w:rPr>
        <w:sz w:val="22"/>
        <w:szCs w:val="22"/>
      </w:rPr>
      <w:tab/>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5779E">
          <w:rPr>
            <w:sz w:val="22"/>
            <w:szCs w:val="22"/>
          </w:rPr>
          <w:t>2023R3491</w:t>
        </w:r>
      </w:sdtContent>
    </w:sdt>
  </w:p>
  <w:p w14:paraId="2BD8CD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7D1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1244643">
    <w:abstractNumId w:val="0"/>
  </w:num>
  <w:num w:numId="2" w16cid:durableId="1168247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9E"/>
    <w:rsid w:val="0000526A"/>
    <w:rsid w:val="000573A9"/>
    <w:rsid w:val="00085D22"/>
    <w:rsid w:val="00093AB0"/>
    <w:rsid w:val="000C5C77"/>
    <w:rsid w:val="000E3912"/>
    <w:rsid w:val="0010070F"/>
    <w:rsid w:val="00124AA0"/>
    <w:rsid w:val="0015112E"/>
    <w:rsid w:val="001552E7"/>
    <w:rsid w:val="001566B4"/>
    <w:rsid w:val="001A66B7"/>
    <w:rsid w:val="001C279E"/>
    <w:rsid w:val="001D459E"/>
    <w:rsid w:val="0022348D"/>
    <w:rsid w:val="0027011C"/>
    <w:rsid w:val="00274200"/>
    <w:rsid w:val="00275740"/>
    <w:rsid w:val="002A0269"/>
    <w:rsid w:val="002A1C60"/>
    <w:rsid w:val="00303684"/>
    <w:rsid w:val="003143F5"/>
    <w:rsid w:val="00314854"/>
    <w:rsid w:val="0035779E"/>
    <w:rsid w:val="00394191"/>
    <w:rsid w:val="003C51CD"/>
    <w:rsid w:val="003C6034"/>
    <w:rsid w:val="003D1E42"/>
    <w:rsid w:val="00400B5C"/>
    <w:rsid w:val="004368E0"/>
    <w:rsid w:val="004C13DD"/>
    <w:rsid w:val="004D3ABE"/>
    <w:rsid w:val="004E3441"/>
    <w:rsid w:val="00500579"/>
    <w:rsid w:val="005A5366"/>
    <w:rsid w:val="005F386A"/>
    <w:rsid w:val="006069CF"/>
    <w:rsid w:val="006369EB"/>
    <w:rsid w:val="00637E73"/>
    <w:rsid w:val="006865E9"/>
    <w:rsid w:val="00686E9A"/>
    <w:rsid w:val="00691F3E"/>
    <w:rsid w:val="00694BFB"/>
    <w:rsid w:val="006A106B"/>
    <w:rsid w:val="006C523D"/>
    <w:rsid w:val="006D4036"/>
    <w:rsid w:val="007639B8"/>
    <w:rsid w:val="007A5259"/>
    <w:rsid w:val="007A7081"/>
    <w:rsid w:val="007B46E2"/>
    <w:rsid w:val="007F1CF5"/>
    <w:rsid w:val="00834EDE"/>
    <w:rsid w:val="008736AA"/>
    <w:rsid w:val="008A371D"/>
    <w:rsid w:val="008D275D"/>
    <w:rsid w:val="00980327"/>
    <w:rsid w:val="00986478"/>
    <w:rsid w:val="009B5557"/>
    <w:rsid w:val="009B717C"/>
    <w:rsid w:val="009F1067"/>
    <w:rsid w:val="00A2152B"/>
    <w:rsid w:val="00A31E01"/>
    <w:rsid w:val="00A527AD"/>
    <w:rsid w:val="00A718CF"/>
    <w:rsid w:val="00AE0207"/>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43818"/>
    <w:rsid w:val="00C85096"/>
    <w:rsid w:val="00CB20EF"/>
    <w:rsid w:val="00CC1F3B"/>
    <w:rsid w:val="00CD12CB"/>
    <w:rsid w:val="00CD36CF"/>
    <w:rsid w:val="00CF1DCA"/>
    <w:rsid w:val="00D579FC"/>
    <w:rsid w:val="00D73F93"/>
    <w:rsid w:val="00D81C16"/>
    <w:rsid w:val="00DE526B"/>
    <w:rsid w:val="00DF199D"/>
    <w:rsid w:val="00E01542"/>
    <w:rsid w:val="00E365F1"/>
    <w:rsid w:val="00E62F48"/>
    <w:rsid w:val="00E80A9F"/>
    <w:rsid w:val="00E831B3"/>
    <w:rsid w:val="00E95FBC"/>
    <w:rsid w:val="00EC5E63"/>
    <w:rsid w:val="00EE70CB"/>
    <w:rsid w:val="00EF64A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539DA"/>
  <w15:chartTrackingRefBased/>
  <w15:docId w15:val="{7E679A1E-E926-4980-89C2-355538C7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35779E"/>
    <w:rPr>
      <w:color w:val="0563C1" w:themeColor="hyperlink"/>
      <w:u w:val="single"/>
    </w:rPr>
  </w:style>
  <w:style w:type="character" w:styleId="UnresolvedMention">
    <w:name w:val="Unresolved Mention"/>
    <w:basedOn w:val="DefaultParagraphFont"/>
    <w:uiPriority w:val="99"/>
    <w:semiHidden/>
    <w:unhideWhenUsed/>
    <w:rsid w:val="00357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21860">
      <w:bodyDiv w:val="1"/>
      <w:marLeft w:val="0"/>
      <w:marRight w:val="0"/>
      <w:marTop w:val="0"/>
      <w:marBottom w:val="0"/>
      <w:divBdr>
        <w:top w:val="none" w:sz="0" w:space="0" w:color="auto"/>
        <w:left w:val="none" w:sz="0" w:space="0" w:color="auto"/>
        <w:bottom w:val="none" w:sz="0" w:space="0" w:color="auto"/>
        <w:right w:val="none" w:sz="0" w:space="0" w:color="auto"/>
      </w:divBdr>
    </w:div>
    <w:div w:id="898319114">
      <w:bodyDiv w:val="1"/>
      <w:marLeft w:val="0"/>
      <w:marRight w:val="0"/>
      <w:marTop w:val="0"/>
      <w:marBottom w:val="0"/>
      <w:divBdr>
        <w:top w:val="none" w:sz="0" w:space="0" w:color="auto"/>
        <w:left w:val="none" w:sz="0" w:space="0" w:color="auto"/>
        <w:bottom w:val="none" w:sz="0" w:space="0" w:color="auto"/>
        <w:right w:val="none" w:sz="0" w:space="0" w:color="auto"/>
      </w:divBdr>
    </w:div>
    <w:div w:id="1802921877">
      <w:bodyDiv w:val="1"/>
      <w:marLeft w:val="0"/>
      <w:marRight w:val="0"/>
      <w:marTop w:val="0"/>
      <w:marBottom w:val="0"/>
      <w:divBdr>
        <w:top w:val="none" w:sz="0" w:space="0" w:color="auto"/>
        <w:left w:val="none" w:sz="0" w:space="0" w:color="auto"/>
        <w:bottom w:val="none" w:sz="0" w:space="0" w:color="auto"/>
        <w:right w:val="none" w:sz="0" w:space="0" w:color="auto"/>
      </w:divBdr>
      <w:divsChild>
        <w:div w:id="106462116">
          <w:marLeft w:val="480"/>
          <w:marRight w:val="0"/>
          <w:marTop w:val="0"/>
          <w:marBottom w:val="0"/>
          <w:divBdr>
            <w:top w:val="none" w:sz="0" w:space="0" w:color="auto"/>
            <w:left w:val="none" w:sz="0" w:space="0" w:color="auto"/>
            <w:bottom w:val="none" w:sz="0" w:space="0" w:color="auto"/>
            <w:right w:val="none" w:sz="0" w:space="0" w:color="auto"/>
          </w:divBdr>
        </w:div>
        <w:div w:id="1685280625">
          <w:marLeft w:val="480"/>
          <w:marRight w:val="0"/>
          <w:marTop w:val="0"/>
          <w:marBottom w:val="0"/>
          <w:divBdr>
            <w:top w:val="none" w:sz="0" w:space="0" w:color="auto"/>
            <w:left w:val="none" w:sz="0" w:space="0" w:color="auto"/>
            <w:bottom w:val="none" w:sz="0" w:space="0" w:color="auto"/>
            <w:right w:val="none" w:sz="0" w:space="0" w:color="auto"/>
          </w:divBdr>
        </w:div>
        <w:div w:id="1036471407">
          <w:marLeft w:val="480"/>
          <w:marRight w:val="0"/>
          <w:marTop w:val="0"/>
          <w:marBottom w:val="0"/>
          <w:divBdr>
            <w:top w:val="none" w:sz="0" w:space="0" w:color="auto"/>
            <w:left w:val="none" w:sz="0" w:space="0" w:color="auto"/>
            <w:bottom w:val="none" w:sz="0" w:space="0" w:color="auto"/>
            <w:right w:val="none" w:sz="0" w:space="0" w:color="auto"/>
          </w:divBdr>
        </w:div>
        <w:div w:id="1622884666">
          <w:marLeft w:val="480"/>
          <w:marRight w:val="0"/>
          <w:marTop w:val="0"/>
          <w:marBottom w:val="0"/>
          <w:divBdr>
            <w:top w:val="none" w:sz="0" w:space="0" w:color="auto"/>
            <w:left w:val="none" w:sz="0" w:space="0" w:color="auto"/>
            <w:bottom w:val="none" w:sz="0" w:space="0" w:color="auto"/>
            <w:right w:val="none" w:sz="0" w:space="0" w:color="auto"/>
          </w:divBdr>
        </w:div>
        <w:div w:id="1472946685">
          <w:marLeft w:val="480"/>
          <w:marRight w:val="0"/>
          <w:marTop w:val="0"/>
          <w:marBottom w:val="0"/>
          <w:divBdr>
            <w:top w:val="none" w:sz="0" w:space="0" w:color="auto"/>
            <w:left w:val="none" w:sz="0" w:space="0" w:color="auto"/>
            <w:bottom w:val="none" w:sz="0" w:space="0" w:color="auto"/>
            <w:right w:val="none" w:sz="0" w:space="0" w:color="auto"/>
          </w:divBdr>
        </w:div>
        <w:div w:id="1019744805">
          <w:marLeft w:val="480"/>
          <w:marRight w:val="0"/>
          <w:marTop w:val="0"/>
          <w:marBottom w:val="0"/>
          <w:divBdr>
            <w:top w:val="none" w:sz="0" w:space="0" w:color="auto"/>
            <w:left w:val="none" w:sz="0" w:space="0" w:color="auto"/>
            <w:bottom w:val="none" w:sz="0" w:space="0" w:color="auto"/>
            <w:right w:val="none" w:sz="0" w:space="0" w:color="auto"/>
          </w:divBdr>
        </w:div>
        <w:div w:id="41995822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dvance.lexis.com/document/?pdmfid=1000516&amp;crid=331be8cc-cee7-40a4-9097-7157be3d0a73&amp;pddocfullpath=%2Fshared%2Fdocument%2Fstatutes-legislation%2Furn%3AcontentItem%3A56W2-9731-64R1-B0DW-00000-00&amp;pdtocnodeidentifier=AEQABEAAGAAG&amp;ecomp=ww2ck&amp;prid=90db5d87-718e-4125-bbc3-980b748ab5d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dvance.lexis.com/document/?pdmfid=1000516&amp;crid=331be8cc-cee7-40a4-9097-7157be3d0a73&amp;pddocfullpath=%2Fshared%2Fdocument%2Fstatutes-legislation%2Furn%3AcontentItem%3A56W2-9731-64R1-B0DW-00000-00&amp;pdtocnodeidentifier=AEQABEAAGAAG&amp;ecomp=ww2ck&amp;prid=90db5d87-718e-4125-bbc3-980b748ab5dd" TargetMode="External"/><Relationship Id="rId2" Type="http://schemas.openxmlformats.org/officeDocument/2006/relationships/numbering" Target="numbering.xml"/><Relationship Id="rId16" Type="http://schemas.openxmlformats.org/officeDocument/2006/relationships/hyperlink" Target="https://advance.lexis.com/document/?pdmfid=1000516&amp;crid=331be8cc-cee7-40a4-9097-7157be3d0a73&amp;pddocfullpath=%2Fshared%2Fdocument%2Fstatutes-legislation%2Furn%3AcontentItem%3A56W2-9731-64R1-B0DW-00000-00&amp;pdtocnodeidentifier=AEQABEAAGAAG&amp;ecomp=ww2ck&amp;prid=90db5d87-718e-4125-bbc3-980b748ab5d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dvance.lexis.com/document/?pdmfid=1000516&amp;crid=331be8cc-cee7-40a4-9097-7157be3d0a73&amp;pddocfullpath=%2Fshared%2Fdocument%2Fstatutes-legislation%2Furn%3AcontentItem%3A56W2-9731-64R1-B0DW-00000-00&amp;pdtocnodeidentifier=AEQABEAAGAAG&amp;ecomp=ww2ck&amp;prid=90db5d87-718e-4125-bbc3-980b748ab5dd"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dvance.lexis.com/document/?pdmfid=1000516&amp;crid=331be8cc-cee7-40a4-9097-7157be3d0a73&amp;pddocfullpath=%2Fshared%2Fdocument%2Fstatutes-legislation%2Furn%3AcontentItem%3A56W2-9731-64R1-B0DW-00000-00&amp;pdtocnodeidentifier=AEQABEAAGAAG&amp;ecomp=ww2ck&amp;prid=90db5d87-718e-4125-bbc3-980b748ab5d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10177A9833435E9AFCC8410170775A"/>
        <w:category>
          <w:name w:val="General"/>
          <w:gallery w:val="placeholder"/>
        </w:category>
        <w:types>
          <w:type w:val="bbPlcHdr"/>
        </w:types>
        <w:behaviors>
          <w:behavior w:val="content"/>
        </w:behaviors>
        <w:guid w:val="{9E9CCA8C-41D6-42C9-BC13-578F2D88D605}"/>
      </w:docPartPr>
      <w:docPartBody>
        <w:p w:rsidR="00277E3F" w:rsidRDefault="00277E3F">
          <w:pPr>
            <w:pStyle w:val="BE10177A9833435E9AFCC8410170775A"/>
          </w:pPr>
          <w:r w:rsidRPr="00B844FE">
            <w:t>Prefix Text</w:t>
          </w:r>
        </w:p>
      </w:docPartBody>
    </w:docPart>
    <w:docPart>
      <w:docPartPr>
        <w:name w:val="E56C6375F9BF4C60841A6C82108EB8DE"/>
        <w:category>
          <w:name w:val="General"/>
          <w:gallery w:val="placeholder"/>
        </w:category>
        <w:types>
          <w:type w:val="bbPlcHdr"/>
        </w:types>
        <w:behaviors>
          <w:behavior w:val="content"/>
        </w:behaviors>
        <w:guid w:val="{05D25F79-A779-401A-BD78-0CEF4DE4D6DC}"/>
      </w:docPartPr>
      <w:docPartBody>
        <w:p w:rsidR="00277E3F" w:rsidRDefault="00277E3F">
          <w:pPr>
            <w:pStyle w:val="E56C6375F9BF4C60841A6C82108EB8DE"/>
          </w:pPr>
          <w:r w:rsidRPr="00B844FE">
            <w:t>[Type here]</w:t>
          </w:r>
        </w:p>
      </w:docPartBody>
    </w:docPart>
    <w:docPart>
      <w:docPartPr>
        <w:name w:val="19E1B529262649E8AFA9F0AB9BE78680"/>
        <w:category>
          <w:name w:val="General"/>
          <w:gallery w:val="placeholder"/>
        </w:category>
        <w:types>
          <w:type w:val="bbPlcHdr"/>
        </w:types>
        <w:behaviors>
          <w:behavior w:val="content"/>
        </w:behaviors>
        <w:guid w:val="{16C209E3-0714-404E-9768-09190617B6A4}"/>
      </w:docPartPr>
      <w:docPartBody>
        <w:p w:rsidR="00277E3F" w:rsidRDefault="00277E3F">
          <w:pPr>
            <w:pStyle w:val="19E1B529262649E8AFA9F0AB9BE78680"/>
          </w:pPr>
          <w:r w:rsidRPr="00B844FE">
            <w:t>Number</w:t>
          </w:r>
        </w:p>
      </w:docPartBody>
    </w:docPart>
    <w:docPart>
      <w:docPartPr>
        <w:name w:val="A0796B83FE104DBBB9E8CBC8240D52DD"/>
        <w:category>
          <w:name w:val="General"/>
          <w:gallery w:val="placeholder"/>
        </w:category>
        <w:types>
          <w:type w:val="bbPlcHdr"/>
        </w:types>
        <w:behaviors>
          <w:behavior w:val="content"/>
        </w:behaviors>
        <w:guid w:val="{BD0A66B4-2FEE-4ECC-9756-3606D6F422D9}"/>
      </w:docPartPr>
      <w:docPartBody>
        <w:p w:rsidR="00277E3F" w:rsidRDefault="00277E3F">
          <w:pPr>
            <w:pStyle w:val="A0796B83FE104DBBB9E8CBC8240D52DD"/>
          </w:pPr>
          <w:r w:rsidRPr="00B844FE">
            <w:t>Enter Sponsors Here</w:t>
          </w:r>
        </w:p>
      </w:docPartBody>
    </w:docPart>
    <w:docPart>
      <w:docPartPr>
        <w:name w:val="E01938D062EA42159588805BACB64C85"/>
        <w:category>
          <w:name w:val="General"/>
          <w:gallery w:val="placeholder"/>
        </w:category>
        <w:types>
          <w:type w:val="bbPlcHdr"/>
        </w:types>
        <w:behaviors>
          <w:behavior w:val="content"/>
        </w:behaviors>
        <w:guid w:val="{DBD797D9-93FC-460C-9CEE-44BC01E696CE}"/>
      </w:docPartPr>
      <w:docPartBody>
        <w:p w:rsidR="00277E3F" w:rsidRDefault="00277E3F">
          <w:pPr>
            <w:pStyle w:val="E01938D062EA42159588805BACB64C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3F"/>
    <w:rsid w:val="0027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10177A9833435E9AFCC8410170775A">
    <w:name w:val="BE10177A9833435E9AFCC8410170775A"/>
  </w:style>
  <w:style w:type="paragraph" w:customStyle="1" w:styleId="E56C6375F9BF4C60841A6C82108EB8DE">
    <w:name w:val="E56C6375F9BF4C60841A6C82108EB8DE"/>
  </w:style>
  <w:style w:type="paragraph" w:customStyle="1" w:styleId="19E1B529262649E8AFA9F0AB9BE78680">
    <w:name w:val="19E1B529262649E8AFA9F0AB9BE78680"/>
  </w:style>
  <w:style w:type="paragraph" w:customStyle="1" w:styleId="A0796B83FE104DBBB9E8CBC8240D52DD">
    <w:name w:val="A0796B83FE104DBBB9E8CBC8240D52DD"/>
  </w:style>
  <w:style w:type="character" w:styleId="PlaceholderText">
    <w:name w:val="Placeholder Text"/>
    <w:basedOn w:val="DefaultParagraphFont"/>
    <w:uiPriority w:val="99"/>
    <w:semiHidden/>
    <w:rPr>
      <w:color w:val="808080"/>
    </w:rPr>
  </w:style>
  <w:style w:type="paragraph" w:customStyle="1" w:styleId="E01938D062EA42159588805BACB64C85">
    <w:name w:val="E01938D062EA42159588805BACB64C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Robert Altmann</cp:lastModifiedBy>
  <cp:revision>5</cp:revision>
  <dcterms:created xsi:type="dcterms:W3CDTF">2023-02-10T17:48:00Z</dcterms:created>
  <dcterms:modified xsi:type="dcterms:W3CDTF">2023-02-24T23:04:00Z</dcterms:modified>
</cp:coreProperties>
</file>